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568F" w14:textId="77777777" w:rsidR="0059144C" w:rsidRPr="00380A58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380A58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ANNEX </w:t>
      </w:r>
      <w:r w:rsidR="00524140" w:rsidRPr="00380A58">
        <w:rPr>
          <w:rFonts w:asciiTheme="minorHAnsi" w:hAnsiTheme="minorHAnsi" w:cstheme="minorHAnsi"/>
          <w:b/>
          <w:sz w:val="28"/>
          <w:szCs w:val="28"/>
          <w:lang w:eastAsia="es-ES"/>
        </w:rPr>
        <w:t>1</w:t>
      </w:r>
      <w:r w:rsidR="002A5F5B" w:rsidRPr="00380A58">
        <w:rPr>
          <w:rFonts w:asciiTheme="minorHAnsi" w:hAnsiTheme="minorHAnsi" w:cstheme="minorHAnsi"/>
          <w:b/>
          <w:sz w:val="28"/>
          <w:szCs w:val="28"/>
          <w:lang w:eastAsia="es-ES"/>
        </w:rPr>
        <w:t>6</w:t>
      </w:r>
      <w:r w:rsidR="00380A58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.MODEL OFERTA TÈCNICA </w:t>
      </w:r>
      <w:r w:rsidR="007A6C74" w:rsidRPr="00380A58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 </w:t>
      </w:r>
    </w:p>
    <w:p w14:paraId="74839C1D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8090196" w14:textId="77777777" w:rsidR="00380A58" w:rsidRDefault="00380A58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p w14:paraId="20EBC70A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103F98A3" w14:textId="77777777" w:rsidR="00380A58" w:rsidRDefault="00380A58" w:rsidP="00380A58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  <w:r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Annex 2</w:t>
      </w:r>
      <w:r w:rsidRPr="00380A58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 xml:space="preserve">-Model d’oferta tècnica </w:t>
      </w:r>
      <w:r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 xml:space="preserve">automàtica </w:t>
      </w:r>
    </w:p>
    <w:p w14:paraId="72CF5C0F" w14:textId="77777777" w:rsidR="00380A58" w:rsidRDefault="00380A58" w:rsidP="00380A58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3823"/>
        <w:gridCol w:w="2693"/>
      </w:tblGrid>
      <w:tr w:rsidR="00380A58" w14:paraId="0BD4380E" w14:textId="77777777" w:rsidTr="00380A58">
        <w:tc>
          <w:tcPr>
            <w:tcW w:w="3823" w:type="dxa"/>
          </w:tcPr>
          <w:p w14:paraId="180BAA28" w14:textId="77777777" w:rsidR="00380A58" w:rsidRDefault="00380A58" w:rsidP="00380A58">
            <w:pPr>
              <w:contextualSpacing/>
              <w:jc w:val="both"/>
              <w:rPr>
                <w:rFonts w:asciiTheme="minorHAnsi" w:eastAsiaTheme="minorHAnsi" w:hAnsiTheme="minorHAnsi" w:cstheme="minorHAnsi"/>
                <w:b/>
                <w:bCs/>
                <w:u w:val="single"/>
                <w:lang w:eastAsia="en-US"/>
              </w:rPr>
            </w:pPr>
          </w:p>
        </w:tc>
        <w:tc>
          <w:tcPr>
            <w:tcW w:w="2693" w:type="dxa"/>
          </w:tcPr>
          <w:p w14:paraId="128B7A01" w14:textId="77777777" w:rsidR="00380A58" w:rsidRDefault="00380A58" w:rsidP="00380A58">
            <w:pPr>
              <w:contextualSpacing/>
              <w:jc w:val="both"/>
              <w:rPr>
                <w:rFonts w:asciiTheme="minorHAnsi" w:eastAsiaTheme="minorHAnsi" w:hAnsiTheme="minorHAnsi" w:cstheme="minorHAnsi"/>
                <w:b/>
                <w:bCs/>
                <w:u w:val="single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 w:bidi="ks-Deva"/>
              </w:rPr>
              <w:t>Nombre total de mesos</w:t>
            </w:r>
          </w:p>
        </w:tc>
      </w:tr>
      <w:tr w:rsidR="00380A58" w14:paraId="235E1FDA" w14:textId="77777777" w:rsidTr="00380A58">
        <w:tc>
          <w:tcPr>
            <w:tcW w:w="3823" w:type="dxa"/>
          </w:tcPr>
          <w:p w14:paraId="677733B2" w14:textId="77777777" w:rsidR="00380A58" w:rsidRDefault="00380A58" w:rsidP="00380A58">
            <w:pPr>
              <w:contextualSpacing/>
              <w:jc w:val="both"/>
              <w:rPr>
                <w:rFonts w:asciiTheme="minorHAnsi" w:eastAsiaTheme="minorHAnsi" w:hAnsiTheme="minorHAnsi" w:cstheme="minorHAnsi"/>
                <w:b/>
                <w:bCs/>
                <w:u w:val="single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 w:bidi="ks-Deva"/>
              </w:rPr>
              <w:t>Període de garantia</w:t>
            </w:r>
          </w:p>
        </w:tc>
        <w:tc>
          <w:tcPr>
            <w:tcW w:w="2693" w:type="dxa"/>
          </w:tcPr>
          <w:p w14:paraId="63071FDC" w14:textId="77777777" w:rsidR="00380A58" w:rsidRDefault="00380A58" w:rsidP="00380A58">
            <w:pPr>
              <w:contextualSpacing/>
              <w:jc w:val="both"/>
              <w:rPr>
                <w:rFonts w:asciiTheme="minorHAnsi" w:eastAsiaTheme="minorHAnsi" w:hAnsiTheme="minorHAnsi" w:cstheme="minorHAnsi"/>
                <w:b/>
                <w:bCs/>
                <w:u w:val="single"/>
                <w:lang w:eastAsia="en-US"/>
              </w:rPr>
            </w:pPr>
          </w:p>
        </w:tc>
      </w:tr>
    </w:tbl>
    <w:p w14:paraId="6CF8BB5E" w14:textId="77777777" w:rsidR="00380A58" w:rsidRDefault="00380A58" w:rsidP="00380A58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p w14:paraId="1D3908CD" w14:textId="77777777" w:rsidR="00380A58" w:rsidRDefault="00380A58" w:rsidP="00380A58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p w14:paraId="3013597F" w14:textId="77777777" w:rsidR="00380A58" w:rsidRPr="00380A58" w:rsidRDefault="00380A58" w:rsidP="00380A58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  <w:r>
        <w:rPr>
          <w:rFonts w:ascii="Calibri" w:eastAsiaTheme="minorHAnsi" w:hAnsi="Calibri" w:cs="Calibri"/>
          <w:lang w:eastAsia="en-US" w:bidi="ks-Deva"/>
        </w:rPr>
        <w:t>Nom de l’empresa i signatura de l’apoderat</w:t>
      </w:r>
    </w:p>
    <w:p w14:paraId="715D1960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1BA37994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697BE66C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5143BE43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2EE6E1F0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sectPr w:rsidR="00C46AC7" w:rsidSect="00380A58">
      <w:headerReference w:type="default" r:id="rId7"/>
      <w:footerReference w:type="default" r:id="rId8"/>
      <w:pgSz w:w="11906" w:h="16838"/>
      <w:pgMar w:top="2410" w:right="99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9DA94" w14:textId="77777777" w:rsidR="00081909" w:rsidRDefault="00081909" w:rsidP="00F454D8">
      <w:pPr>
        <w:spacing w:after="0" w:line="240" w:lineRule="auto"/>
      </w:pPr>
      <w:r>
        <w:separator/>
      </w:r>
    </w:p>
  </w:endnote>
  <w:endnote w:type="continuationSeparator" w:id="0">
    <w:p w14:paraId="49627FB0" w14:textId="77777777" w:rsidR="00081909" w:rsidRDefault="0008190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D338F" w14:textId="77777777" w:rsidR="004B1D9A" w:rsidRDefault="00D80DB8">
    <w:pPr>
      <w:pStyle w:val="Peu"/>
    </w:pPr>
    <w:r w:rsidRPr="00D80DB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05F24280" wp14:editId="39EDCDAA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2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42D07" w14:textId="77777777" w:rsidR="00081909" w:rsidRDefault="00081909" w:rsidP="00F454D8">
      <w:pPr>
        <w:spacing w:after="0" w:line="240" w:lineRule="auto"/>
      </w:pPr>
      <w:r>
        <w:separator/>
      </w:r>
    </w:p>
  </w:footnote>
  <w:footnote w:type="continuationSeparator" w:id="0">
    <w:p w14:paraId="2BF5D749" w14:textId="77777777" w:rsidR="00081909" w:rsidRDefault="0008190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C307" w14:textId="77777777" w:rsidR="00F454D8" w:rsidRDefault="00380A58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4384" behindDoc="1" locked="0" layoutInCell="1" allowOverlap="1" wp14:anchorId="09C02C19" wp14:editId="2C6876BA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257300" cy="930910"/>
          <wp:effectExtent l="0" t="0" r="0" b="2540"/>
          <wp:wrapSquare wrapText="bothSides"/>
          <wp:docPr id="20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3E9F8786" wp14:editId="091F043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60C51A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412686">
    <w:abstractNumId w:val="1"/>
  </w:num>
  <w:num w:numId="2" w16cid:durableId="1009870051">
    <w:abstractNumId w:val="0"/>
  </w:num>
  <w:num w:numId="3" w16cid:durableId="704674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1909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380A58"/>
    <w:rsid w:val="00436473"/>
    <w:rsid w:val="00450882"/>
    <w:rsid w:val="0046181C"/>
    <w:rsid w:val="00475BC3"/>
    <w:rsid w:val="00486076"/>
    <w:rsid w:val="00487A4C"/>
    <w:rsid w:val="004B1D9A"/>
    <w:rsid w:val="004C28FF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5D0CEB"/>
    <w:rsid w:val="0063417F"/>
    <w:rsid w:val="006348BD"/>
    <w:rsid w:val="00637129"/>
    <w:rsid w:val="0063782E"/>
    <w:rsid w:val="00650BD3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6AC7"/>
    <w:rsid w:val="00C4719B"/>
    <w:rsid w:val="00CE36A4"/>
    <w:rsid w:val="00CE4EA5"/>
    <w:rsid w:val="00D514F0"/>
    <w:rsid w:val="00D80DB8"/>
    <w:rsid w:val="00D917C1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AD50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A5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59"/>
    <w:rsid w:val="00C46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2018-12-18T08:58:00Z</cp:lastPrinted>
  <dcterms:created xsi:type="dcterms:W3CDTF">2023-07-20T06:46:00Z</dcterms:created>
  <dcterms:modified xsi:type="dcterms:W3CDTF">2025-08-29T08:22:00Z</dcterms:modified>
</cp:coreProperties>
</file>